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14B" w:rsidRDefault="0063514B" w:rsidP="0063514B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Załącznik nr 1 </w:t>
      </w:r>
    </w:p>
    <w:p w:rsidR="0063514B" w:rsidRDefault="0063514B" w:rsidP="0063514B">
      <w:pPr>
        <w:jc w:val="right"/>
        <w:rPr>
          <w:rFonts w:cs="Arial"/>
          <w:sz w:val="20"/>
          <w:szCs w:val="20"/>
        </w:rPr>
      </w:pPr>
      <w:r w:rsidRPr="0063514B">
        <w:rPr>
          <w:rFonts w:cs="Arial"/>
          <w:sz w:val="20"/>
          <w:szCs w:val="20"/>
        </w:rPr>
        <w:t>do</w:t>
      </w:r>
      <w:r>
        <w:rPr>
          <w:rFonts w:cs="Arial"/>
          <w:b/>
          <w:sz w:val="20"/>
          <w:szCs w:val="20"/>
        </w:rPr>
        <w:t xml:space="preserve"> </w:t>
      </w:r>
      <w:r w:rsidRPr="0063514B">
        <w:rPr>
          <w:rFonts w:cs="Arial"/>
          <w:sz w:val="20"/>
          <w:szCs w:val="20"/>
        </w:rPr>
        <w:t xml:space="preserve">Zapytania ofertowego </w:t>
      </w:r>
      <w:r w:rsidR="003258D6" w:rsidRPr="0063514B">
        <w:rPr>
          <w:rFonts w:cs="Arial"/>
          <w:sz w:val="20"/>
          <w:szCs w:val="20"/>
        </w:rPr>
        <w:t xml:space="preserve"> </w:t>
      </w:r>
    </w:p>
    <w:p w:rsidR="003258D6" w:rsidRPr="002F231A" w:rsidRDefault="003258D6" w:rsidP="003258D6">
      <w:pPr>
        <w:jc w:val="both"/>
        <w:rPr>
          <w:sz w:val="20"/>
          <w:szCs w:val="20"/>
        </w:rPr>
      </w:pPr>
    </w:p>
    <w:p w:rsidR="00995904" w:rsidRDefault="00995904" w:rsidP="00995904">
      <w:pPr>
        <w:tabs>
          <w:tab w:val="left" w:pos="2568"/>
        </w:tabs>
        <w:rPr>
          <w:sz w:val="20"/>
          <w:szCs w:val="20"/>
        </w:rPr>
      </w:pPr>
    </w:p>
    <w:p w:rsidR="00995904" w:rsidRPr="00995904" w:rsidRDefault="00995904" w:rsidP="00995904">
      <w:pPr>
        <w:rPr>
          <w:rFonts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Opis przedmiotu zamówienia:</w:t>
      </w:r>
    </w:p>
    <w:p w:rsidR="00995904" w:rsidRDefault="00995904" w:rsidP="00995904">
      <w:pPr>
        <w:rPr>
          <w:rFonts w:cs="Arial"/>
          <w:b/>
          <w:bCs/>
          <w:sz w:val="20"/>
          <w:szCs w:val="20"/>
          <w:u w:val="single"/>
        </w:rPr>
      </w:pPr>
    </w:p>
    <w:p w:rsidR="00F157DA" w:rsidRDefault="008E5637" w:rsidP="00F157DA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Przedmiot zamówienia obejmuje </w:t>
      </w:r>
    </w:p>
    <w:p w:rsidR="00455BF4" w:rsidRDefault="00455BF4" w:rsidP="00F157DA">
      <w:pPr>
        <w:rPr>
          <w:rFonts w:cs="Arial"/>
          <w:sz w:val="20"/>
          <w:szCs w:val="20"/>
        </w:rPr>
      </w:pPr>
    </w:p>
    <w:p w:rsidR="00273886" w:rsidRPr="00273886" w:rsidRDefault="00273886" w:rsidP="00273886">
      <w:pPr>
        <w:autoSpaceDE w:val="0"/>
        <w:autoSpaceDN w:val="0"/>
        <w:adjustRightInd w:val="0"/>
        <w:jc w:val="both"/>
        <w:rPr>
          <w:b/>
          <w:bCs/>
          <w:sz w:val="20"/>
          <w:szCs w:val="20"/>
          <w:bdr w:val="none" w:sz="0" w:space="0" w:color="auto" w:frame="1"/>
        </w:rPr>
      </w:pPr>
      <w:r>
        <w:rPr>
          <w:sz w:val="20"/>
          <w:szCs w:val="20"/>
        </w:rPr>
        <w:t>1. Wykonanie</w:t>
      </w:r>
      <w:r w:rsidRPr="00273886">
        <w:rPr>
          <w:sz w:val="20"/>
          <w:szCs w:val="20"/>
        </w:rPr>
        <w:t xml:space="preserve"> </w:t>
      </w:r>
      <w:r>
        <w:rPr>
          <w:sz w:val="20"/>
          <w:szCs w:val="20"/>
        </w:rPr>
        <w:t>kompleksowej</w:t>
      </w:r>
      <w:r w:rsidRPr="00273886">
        <w:rPr>
          <w:sz w:val="20"/>
          <w:szCs w:val="20"/>
        </w:rPr>
        <w:t xml:space="preserve"> </w:t>
      </w:r>
      <w:r>
        <w:rPr>
          <w:sz w:val="20"/>
          <w:szCs w:val="20"/>
        </w:rPr>
        <w:t>obsługi</w:t>
      </w:r>
      <w:r w:rsidRPr="00273886">
        <w:rPr>
          <w:sz w:val="20"/>
          <w:szCs w:val="20"/>
        </w:rPr>
        <w:t xml:space="preserve"> zamówienia publicznego na </w:t>
      </w:r>
      <w:r>
        <w:rPr>
          <w:sz w:val="20"/>
          <w:szCs w:val="20"/>
        </w:rPr>
        <w:t>prace remontowe</w:t>
      </w:r>
      <w:r w:rsidRPr="00273886">
        <w:rPr>
          <w:sz w:val="20"/>
          <w:szCs w:val="20"/>
        </w:rPr>
        <w:t xml:space="preserve"> </w:t>
      </w:r>
      <w:r>
        <w:rPr>
          <w:rFonts w:eastAsia="CIDFont+F4"/>
          <w:sz w:val="20"/>
          <w:szCs w:val="20"/>
        </w:rPr>
        <w:t>w budynku nr 1</w:t>
      </w:r>
      <w:r w:rsidRPr="00273886">
        <w:rPr>
          <w:rFonts w:eastAsia="CIDFont+F4"/>
          <w:b/>
          <w:sz w:val="20"/>
          <w:szCs w:val="20"/>
        </w:rPr>
        <w:t xml:space="preserve"> </w:t>
      </w:r>
      <w:r w:rsidRPr="00273886">
        <w:rPr>
          <w:rStyle w:val="Pogrubienie"/>
          <w:b w:val="0"/>
          <w:sz w:val="20"/>
          <w:szCs w:val="20"/>
          <w:bdr w:val="none" w:sz="0" w:space="0" w:color="auto" w:frame="1"/>
        </w:rPr>
        <w:t xml:space="preserve">Ośrodka </w:t>
      </w:r>
      <w:proofErr w:type="spellStart"/>
      <w:r w:rsidRPr="00273886">
        <w:rPr>
          <w:rStyle w:val="Pogrubienie"/>
          <w:b w:val="0"/>
          <w:sz w:val="20"/>
          <w:szCs w:val="20"/>
          <w:bdr w:val="none" w:sz="0" w:space="0" w:color="auto" w:frame="1"/>
        </w:rPr>
        <w:t>Szkolno</w:t>
      </w:r>
      <w:proofErr w:type="spellEnd"/>
      <w:r w:rsidRPr="00273886">
        <w:rPr>
          <w:rStyle w:val="Pogrubienie"/>
          <w:b w:val="0"/>
          <w:sz w:val="20"/>
          <w:szCs w:val="20"/>
          <w:bdr w:val="none" w:sz="0" w:space="0" w:color="auto" w:frame="1"/>
        </w:rPr>
        <w:t xml:space="preserve"> – Wychowawczego nr 2 dla Niesłyszących i Słabosłyszących im. Jana </w:t>
      </w:r>
      <w:proofErr w:type="spellStart"/>
      <w:r w:rsidRPr="00273886">
        <w:rPr>
          <w:rStyle w:val="Pogrubienie"/>
          <w:b w:val="0"/>
          <w:sz w:val="20"/>
          <w:szCs w:val="20"/>
          <w:bdr w:val="none" w:sz="0" w:space="0" w:color="auto" w:frame="1"/>
        </w:rPr>
        <w:t>Siestrzyńskiego</w:t>
      </w:r>
      <w:proofErr w:type="spellEnd"/>
      <w:r w:rsidRPr="00273886">
        <w:rPr>
          <w:rStyle w:val="Pogrubienie"/>
          <w:b w:val="0"/>
          <w:sz w:val="20"/>
          <w:szCs w:val="20"/>
          <w:bdr w:val="none" w:sz="0" w:space="0" w:color="auto" w:frame="1"/>
        </w:rPr>
        <w:t xml:space="preserve"> w Wejherowie</w:t>
      </w:r>
      <w:r w:rsidRPr="00273886">
        <w:rPr>
          <w:b/>
          <w:sz w:val="20"/>
          <w:szCs w:val="20"/>
        </w:rPr>
        <w:t xml:space="preserve">. </w:t>
      </w:r>
    </w:p>
    <w:p w:rsidR="00273886" w:rsidRPr="00273886" w:rsidRDefault="00273886" w:rsidP="00273886">
      <w:p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2. Do zakresu przedmiotu umowy, o którym mowa w ust. 1 należy w szczególności: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wybór trybu postępowania w porozumieniu z zamawiającym,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 xml:space="preserve">przygotowanie specyfikacji istotnych warunków zamówienia (SWZ), w oparciu o opis przedmiotu zamówienia i oszacowanie wartości zamówienia dostarczone przez zamawiającego, 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przygotowanie i opublikowanie ogłoszenia o zamówieniu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przygotowanie SWZ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wystawienia postępowania na Platformie zakupowej i jego prowadzenia na Platformie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 xml:space="preserve">wyjaśnienia treści SWZ oraz odpowiedzi na pisma wykonawców składane w toku postępowania, 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udział w pracach komisji przetargowej jeżeli zostanie powołana,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badanie ofert, przygotowanie rozstrzygnięcia postępowania – wyboru najkorzystniejszej oferty, przygotowanie wykluczenia wykonawcy z postępowania, odrzucenia oferty, unieważnienia postępowania,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przygotowanie odpowiedzi na odwołanie,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przygotowanie i publikacja informacji o wynikach postępowania,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 xml:space="preserve">przygotowanie kompletnego projektu umowy do podpisania z wybranym wykonawcą, 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przygotowanie i opublikowanie ogłoszenia o wyniku postępowania,</w:t>
      </w:r>
    </w:p>
    <w:p w:rsidR="00273886" w:rsidRPr="00273886" w:rsidRDefault="00273886" w:rsidP="00273886">
      <w:pPr>
        <w:numPr>
          <w:ilvl w:val="0"/>
          <w:numId w:val="8"/>
        </w:num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sporządzenie kompletnego protokołu postępowania.</w:t>
      </w:r>
    </w:p>
    <w:p w:rsidR="00273886" w:rsidRPr="00273886" w:rsidRDefault="00273886" w:rsidP="00273886">
      <w:pPr>
        <w:jc w:val="both"/>
        <w:rPr>
          <w:sz w:val="20"/>
          <w:szCs w:val="20"/>
        </w:rPr>
      </w:pPr>
      <w:r w:rsidRPr="00273886">
        <w:rPr>
          <w:sz w:val="20"/>
          <w:szCs w:val="20"/>
        </w:rPr>
        <w:t>3. Zamawiający może upoważnić wykonawcę do wykonywania czynności zastrzeżonych dla kierownika zamawiającego, w drodze pisemnego pełnomocnictwa.</w:t>
      </w:r>
    </w:p>
    <w:p w:rsidR="00273886" w:rsidRDefault="00273886" w:rsidP="00273886">
      <w:pPr>
        <w:jc w:val="both"/>
      </w:pPr>
      <w:r w:rsidRPr="00273886">
        <w:rPr>
          <w:sz w:val="20"/>
          <w:szCs w:val="20"/>
        </w:rPr>
        <w:t xml:space="preserve">4. </w:t>
      </w:r>
      <w:r>
        <w:rPr>
          <w:sz w:val="20"/>
          <w:szCs w:val="20"/>
        </w:rPr>
        <w:t>W przypadku kontroli u</w:t>
      </w:r>
      <w:r w:rsidRPr="00273886">
        <w:rPr>
          <w:sz w:val="20"/>
          <w:szCs w:val="20"/>
        </w:rPr>
        <w:t>dzielanie</w:t>
      </w:r>
      <w:r>
        <w:rPr>
          <w:sz w:val="20"/>
          <w:szCs w:val="20"/>
        </w:rPr>
        <w:t xml:space="preserve"> wyjaśnień osobiście i w formie pisemnej dotyczącej </w:t>
      </w:r>
      <w:r w:rsidR="00E80AA8">
        <w:rPr>
          <w:sz w:val="20"/>
          <w:szCs w:val="20"/>
        </w:rPr>
        <w:t>zamówienie publicznego</w:t>
      </w:r>
      <w:bookmarkStart w:id="0" w:name="_GoBack"/>
      <w:bookmarkEnd w:id="0"/>
      <w:r>
        <w:rPr>
          <w:sz w:val="20"/>
          <w:szCs w:val="20"/>
        </w:rPr>
        <w:t xml:space="preserve">. </w:t>
      </w:r>
      <w:r>
        <w:t xml:space="preserve"> </w:t>
      </w:r>
    </w:p>
    <w:p w:rsidR="00273886" w:rsidRDefault="00273886" w:rsidP="00273886">
      <w:pPr>
        <w:jc w:val="both"/>
      </w:pPr>
    </w:p>
    <w:p w:rsidR="00273886" w:rsidRDefault="00273886" w:rsidP="007254B6">
      <w:pPr>
        <w:autoSpaceDE w:val="0"/>
        <w:jc w:val="both"/>
        <w:rPr>
          <w:rFonts w:cs="Arial"/>
          <w:sz w:val="20"/>
          <w:szCs w:val="20"/>
        </w:rPr>
      </w:pPr>
    </w:p>
    <w:p w:rsidR="00273886" w:rsidRPr="00273886" w:rsidRDefault="00273886" w:rsidP="00273886">
      <w:pPr>
        <w:autoSpaceDE w:val="0"/>
        <w:jc w:val="both"/>
        <w:rPr>
          <w:rFonts w:cs="Arial"/>
          <w:sz w:val="20"/>
          <w:szCs w:val="20"/>
        </w:rPr>
      </w:pPr>
      <w:r w:rsidRPr="00273886">
        <w:rPr>
          <w:rFonts w:cs="Arial"/>
          <w:sz w:val="20"/>
          <w:szCs w:val="20"/>
        </w:rPr>
        <w:t>Wykonawca zobowiązuje się wykonać przedmiot umowy zgodnie z:</w:t>
      </w:r>
    </w:p>
    <w:p w:rsidR="00273886" w:rsidRPr="00273886" w:rsidRDefault="00273886" w:rsidP="00273886">
      <w:pPr>
        <w:autoSpaceDE w:val="0"/>
        <w:jc w:val="both"/>
        <w:rPr>
          <w:rFonts w:cs="Arial"/>
          <w:sz w:val="20"/>
          <w:szCs w:val="20"/>
        </w:rPr>
      </w:pPr>
      <w:r w:rsidRPr="00273886">
        <w:rPr>
          <w:rFonts w:cs="Arial"/>
          <w:sz w:val="20"/>
          <w:szCs w:val="20"/>
        </w:rPr>
        <w:t>1) warunkami określonymi w niniejszej umowie oraz wskazanymi przez Zamawiającego,</w:t>
      </w:r>
    </w:p>
    <w:p w:rsidR="00273886" w:rsidRPr="00273886" w:rsidRDefault="00273886" w:rsidP="00273886">
      <w:pPr>
        <w:autoSpaceDE w:val="0"/>
        <w:jc w:val="both"/>
        <w:rPr>
          <w:rFonts w:cs="Arial"/>
          <w:sz w:val="20"/>
          <w:szCs w:val="20"/>
        </w:rPr>
      </w:pPr>
      <w:r w:rsidRPr="00273886">
        <w:rPr>
          <w:rFonts w:cs="Arial"/>
          <w:sz w:val="20"/>
          <w:szCs w:val="20"/>
        </w:rPr>
        <w:t>2) przepisami ustawy z Ustawy z dnia 11 września 2019r. Prawo zamówień publicznych (</w:t>
      </w:r>
      <w:proofErr w:type="spellStart"/>
      <w:r w:rsidRPr="00273886">
        <w:rPr>
          <w:rFonts w:cs="Arial"/>
          <w:sz w:val="20"/>
          <w:szCs w:val="20"/>
        </w:rPr>
        <w:t>t.j</w:t>
      </w:r>
      <w:proofErr w:type="spellEnd"/>
      <w:r w:rsidRPr="00273886">
        <w:rPr>
          <w:rFonts w:cs="Arial"/>
          <w:sz w:val="20"/>
          <w:szCs w:val="20"/>
        </w:rPr>
        <w:t xml:space="preserve">. Dz. U. z 2023, poz. 1605, z </w:t>
      </w:r>
      <w:proofErr w:type="spellStart"/>
      <w:r w:rsidRPr="00273886">
        <w:rPr>
          <w:rFonts w:cs="Arial"/>
          <w:sz w:val="20"/>
          <w:szCs w:val="20"/>
        </w:rPr>
        <w:t>późn</w:t>
      </w:r>
      <w:proofErr w:type="spellEnd"/>
      <w:r w:rsidRPr="00273886">
        <w:rPr>
          <w:rFonts w:cs="Arial"/>
          <w:sz w:val="20"/>
          <w:szCs w:val="20"/>
        </w:rPr>
        <w:t>. zm. ), oraz aktów wykonawczych wydanych na jej podstawie.</w:t>
      </w:r>
    </w:p>
    <w:p w:rsidR="00273886" w:rsidRDefault="00273886" w:rsidP="00273886">
      <w:pPr>
        <w:autoSpaceDE w:val="0"/>
        <w:jc w:val="both"/>
        <w:rPr>
          <w:rFonts w:cs="Arial"/>
          <w:sz w:val="20"/>
          <w:szCs w:val="20"/>
        </w:rPr>
      </w:pPr>
      <w:r w:rsidRPr="00273886">
        <w:rPr>
          <w:rFonts w:cs="Arial"/>
          <w:sz w:val="20"/>
          <w:szCs w:val="20"/>
        </w:rPr>
        <w:t>2. Zamawiający zobowiązuje się do spełnienia obowiązków określonych w niniejszej umowie, w szczególności do udostępniania Wykonawcy potrzebnych i ułatwiających wykonanie  przedmiotu umowy dokumentów i informacji oraz do zapłaty przysługującego Wykonawcy wynagrodzenia.</w:t>
      </w:r>
    </w:p>
    <w:p w:rsidR="00273886" w:rsidRDefault="00273886" w:rsidP="007254B6">
      <w:pPr>
        <w:autoSpaceDE w:val="0"/>
        <w:jc w:val="both"/>
        <w:rPr>
          <w:rFonts w:cs="Arial"/>
          <w:sz w:val="20"/>
          <w:szCs w:val="20"/>
        </w:rPr>
      </w:pPr>
    </w:p>
    <w:p w:rsidR="00273886" w:rsidRDefault="00273886" w:rsidP="007254B6">
      <w:pPr>
        <w:autoSpaceDE w:val="0"/>
        <w:jc w:val="both"/>
        <w:rPr>
          <w:rFonts w:cs="Arial"/>
          <w:sz w:val="20"/>
          <w:szCs w:val="20"/>
        </w:rPr>
      </w:pPr>
    </w:p>
    <w:sectPr w:rsidR="00273886" w:rsidSect="00995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07B" w:rsidRDefault="00F4007B" w:rsidP="000D24AA">
      <w:r>
        <w:separator/>
      </w:r>
    </w:p>
  </w:endnote>
  <w:endnote w:type="continuationSeparator" w:id="0">
    <w:p w:rsidR="00F4007B" w:rsidRDefault="00F4007B" w:rsidP="000D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25" w:rsidRDefault="00DA34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BD0" w:rsidRPr="00124D4A" w:rsidRDefault="00320BD0" w:rsidP="00320B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25" w:rsidRDefault="00DA34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07B" w:rsidRDefault="00F4007B" w:rsidP="000D24AA">
      <w:r>
        <w:separator/>
      </w:r>
    </w:p>
  </w:footnote>
  <w:footnote w:type="continuationSeparator" w:id="0">
    <w:p w:rsidR="00F4007B" w:rsidRDefault="00F4007B" w:rsidP="000D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25" w:rsidRDefault="00DA34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904" w:rsidRDefault="0099590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25" w:rsidRDefault="00DA3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B49"/>
    <w:multiLevelType w:val="hybridMultilevel"/>
    <w:tmpl w:val="4D5A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E2EDC"/>
    <w:multiLevelType w:val="hybridMultilevel"/>
    <w:tmpl w:val="0292ECDE"/>
    <w:lvl w:ilvl="0" w:tplc="95BAA612">
      <w:start w:val="1"/>
      <w:numFmt w:val="decimal"/>
      <w:lvlText w:val="%1)"/>
      <w:lvlJc w:val="left"/>
      <w:pPr>
        <w:ind w:left="931" w:hanging="425"/>
      </w:pPr>
      <w:rPr>
        <w:rFonts w:ascii="Arial" w:eastAsia="Times New Roman" w:hAnsi="Arial" w:cs="Arial" w:hint="default"/>
        <w:w w:val="82"/>
        <w:sz w:val="22"/>
        <w:szCs w:val="22"/>
        <w:lang w:val="pl-PL" w:eastAsia="en-US" w:bidi="ar-SA"/>
      </w:rPr>
    </w:lvl>
    <w:lvl w:ilvl="1" w:tplc="4E3CED26">
      <w:numFmt w:val="bullet"/>
      <w:lvlText w:val="•"/>
      <w:lvlJc w:val="left"/>
      <w:pPr>
        <w:ind w:left="1826" w:hanging="425"/>
      </w:pPr>
      <w:rPr>
        <w:rFonts w:hint="default"/>
        <w:lang w:val="pl-PL" w:eastAsia="en-US" w:bidi="ar-SA"/>
      </w:rPr>
    </w:lvl>
    <w:lvl w:ilvl="2" w:tplc="52700AB4">
      <w:numFmt w:val="bullet"/>
      <w:lvlText w:val="•"/>
      <w:lvlJc w:val="left"/>
      <w:pPr>
        <w:ind w:left="2713" w:hanging="425"/>
      </w:pPr>
      <w:rPr>
        <w:rFonts w:hint="default"/>
        <w:lang w:val="pl-PL" w:eastAsia="en-US" w:bidi="ar-SA"/>
      </w:rPr>
    </w:lvl>
    <w:lvl w:ilvl="3" w:tplc="1604FB7E">
      <w:numFmt w:val="bullet"/>
      <w:lvlText w:val="•"/>
      <w:lvlJc w:val="left"/>
      <w:pPr>
        <w:ind w:left="3599" w:hanging="425"/>
      </w:pPr>
      <w:rPr>
        <w:rFonts w:hint="default"/>
        <w:lang w:val="pl-PL" w:eastAsia="en-US" w:bidi="ar-SA"/>
      </w:rPr>
    </w:lvl>
    <w:lvl w:ilvl="4" w:tplc="A6BAB85E">
      <w:numFmt w:val="bullet"/>
      <w:lvlText w:val="•"/>
      <w:lvlJc w:val="left"/>
      <w:pPr>
        <w:ind w:left="4486" w:hanging="425"/>
      </w:pPr>
      <w:rPr>
        <w:rFonts w:hint="default"/>
        <w:lang w:val="pl-PL" w:eastAsia="en-US" w:bidi="ar-SA"/>
      </w:rPr>
    </w:lvl>
    <w:lvl w:ilvl="5" w:tplc="9EBAE2A6">
      <w:numFmt w:val="bullet"/>
      <w:lvlText w:val="•"/>
      <w:lvlJc w:val="left"/>
      <w:pPr>
        <w:ind w:left="5373" w:hanging="425"/>
      </w:pPr>
      <w:rPr>
        <w:rFonts w:hint="default"/>
        <w:lang w:val="pl-PL" w:eastAsia="en-US" w:bidi="ar-SA"/>
      </w:rPr>
    </w:lvl>
    <w:lvl w:ilvl="6" w:tplc="A2EA8FC8">
      <w:numFmt w:val="bullet"/>
      <w:lvlText w:val="•"/>
      <w:lvlJc w:val="left"/>
      <w:pPr>
        <w:ind w:left="6259" w:hanging="425"/>
      </w:pPr>
      <w:rPr>
        <w:rFonts w:hint="default"/>
        <w:lang w:val="pl-PL" w:eastAsia="en-US" w:bidi="ar-SA"/>
      </w:rPr>
    </w:lvl>
    <w:lvl w:ilvl="7" w:tplc="4EA0B862">
      <w:numFmt w:val="bullet"/>
      <w:lvlText w:val="•"/>
      <w:lvlJc w:val="left"/>
      <w:pPr>
        <w:ind w:left="7146" w:hanging="425"/>
      </w:pPr>
      <w:rPr>
        <w:rFonts w:hint="default"/>
        <w:lang w:val="pl-PL" w:eastAsia="en-US" w:bidi="ar-SA"/>
      </w:rPr>
    </w:lvl>
    <w:lvl w:ilvl="8" w:tplc="1B2CDFD8">
      <w:numFmt w:val="bullet"/>
      <w:lvlText w:val="•"/>
      <w:lvlJc w:val="left"/>
      <w:pPr>
        <w:ind w:left="8033" w:hanging="425"/>
      </w:pPr>
      <w:rPr>
        <w:rFonts w:hint="default"/>
        <w:lang w:val="pl-PL" w:eastAsia="en-US" w:bidi="ar-SA"/>
      </w:rPr>
    </w:lvl>
  </w:abstractNum>
  <w:abstractNum w:abstractNumId="2" w15:restartNumberingAfterBreak="0">
    <w:nsid w:val="1CB91F53"/>
    <w:multiLevelType w:val="multilevel"/>
    <w:tmpl w:val="BABC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5D1F46"/>
    <w:multiLevelType w:val="hybridMultilevel"/>
    <w:tmpl w:val="40FA2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013F8"/>
    <w:multiLevelType w:val="hybridMultilevel"/>
    <w:tmpl w:val="92703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42058"/>
    <w:multiLevelType w:val="hybridMultilevel"/>
    <w:tmpl w:val="7212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D10C3"/>
    <w:multiLevelType w:val="hybridMultilevel"/>
    <w:tmpl w:val="6AB2B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07A80"/>
    <w:multiLevelType w:val="hybridMultilevel"/>
    <w:tmpl w:val="C47A2D4C"/>
    <w:lvl w:ilvl="0" w:tplc="846CAFD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10"/>
        </w:tabs>
        <w:ind w:left="181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50"/>
        </w:tabs>
        <w:ind w:left="325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70"/>
        </w:tabs>
        <w:ind w:left="397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10"/>
        </w:tabs>
        <w:ind w:left="541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30"/>
        </w:tabs>
        <w:ind w:left="613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65"/>
    <w:rsid w:val="00025D4C"/>
    <w:rsid w:val="00043B99"/>
    <w:rsid w:val="00050008"/>
    <w:rsid w:val="00090B61"/>
    <w:rsid w:val="000C3ECB"/>
    <w:rsid w:val="000D24AA"/>
    <w:rsid w:val="000F7CB1"/>
    <w:rsid w:val="00135F99"/>
    <w:rsid w:val="00144D7E"/>
    <w:rsid w:val="00147487"/>
    <w:rsid w:val="00147D68"/>
    <w:rsid w:val="001817C4"/>
    <w:rsid w:val="001862D3"/>
    <w:rsid w:val="00192701"/>
    <w:rsid w:val="00197B08"/>
    <w:rsid w:val="001C5DEE"/>
    <w:rsid w:val="001C73AC"/>
    <w:rsid w:val="001E4FF4"/>
    <w:rsid w:val="001F25AD"/>
    <w:rsid w:val="001F766F"/>
    <w:rsid w:val="00217AF4"/>
    <w:rsid w:val="00244735"/>
    <w:rsid w:val="00267B6A"/>
    <w:rsid w:val="00273886"/>
    <w:rsid w:val="00296D8D"/>
    <w:rsid w:val="002A04D1"/>
    <w:rsid w:val="002C12EC"/>
    <w:rsid w:val="002E2518"/>
    <w:rsid w:val="00320BD0"/>
    <w:rsid w:val="003258D6"/>
    <w:rsid w:val="00335DEF"/>
    <w:rsid w:val="00353521"/>
    <w:rsid w:val="0036740E"/>
    <w:rsid w:val="0038304D"/>
    <w:rsid w:val="00384B65"/>
    <w:rsid w:val="003A7392"/>
    <w:rsid w:val="003E7BF2"/>
    <w:rsid w:val="004074FE"/>
    <w:rsid w:val="00414F1E"/>
    <w:rsid w:val="00420C8E"/>
    <w:rsid w:val="00427A40"/>
    <w:rsid w:val="00455BF4"/>
    <w:rsid w:val="004576CD"/>
    <w:rsid w:val="00494590"/>
    <w:rsid w:val="004C29B5"/>
    <w:rsid w:val="004C5161"/>
    <w:rsid w:val="004E31D6"/>
    <w:rsid w:val="004E4F9A"/>
    <w:rsid w:val="004E51F7"/>
    <w:rsid w:val="004E6130"/>
    <w:rsid w:val="00526960"/>
    <w:rsid w:val="00530613"/>
    <w:rsid w:val="00536E75"/>
    <w:rsid w:val="00566177"/>
    <w:rsid w:val="005876AA"/>
    <w:rsid w:val="005A6662"/>
    <w:rsid w:val="005B0637"/>
    <w:rsid w:val="005D27F7"/>
    <w:rsid w:val="006254DA"/>
    <w:rsid w:val="0063514B"/>
    <w:rsid w:val="006402B1"/>
    <w:rsid w:val="006601D3"/>
    <w:rsid w:val="006B178F"/>
    <w:rsid w:val="006D67CB"/>
    <w:rsid w:val="006E1F92"/>
    <w:rsid w:val="006E60D3"/>
    <w:rsid w:val="00707C76"/>
    <w:rsid w:val="007254B6"/>
    <w:rsid w:val="007633C2"/>
    <w:rsid w:val="007A0C66"/>
    <w:rsid w:val="007D76D1"/>
    <w:rsid w:val="007E301F"/>
    <w:rsid w:val="00822ECE"/>
    <w:rsid w:val="008457BA"/>
    <w:rsid w:val="00875BC5"/>
    <w:rsid w:val="008B063D"/>
    <w:rsid w:val="008E5637"/>
    <w:rsid w:val="008E6443"/>
    <w:rsid w:val="008F41D1"/>
    <w:rsid w:val="009551AF"/>
    <w:rsid w:val="00984205"/>
    <w:rsid w:val="00992C4A"/>
    <w:rsid w:val="00995904"/>
    <w:rsid w:val="00996F88"/>
    <w:rsid w:val="00A06696"/>
    <w:rsid w:val="00A36316"/>
    <w:rsid w:val="00A54C2A"/>
    <w:rsid w:val="00A7695E"/>
    <w:rsid w:val="00AA44F0"/>
    <w:rsid w:val="00AB3D2D"/>
    <w:rsid w:val="00AF6D34"/>
    <w:rsid w:val="00B21988"/>
    <w:rsid w:val="00B334A5"/>
    <w:rsid w:val="00B33890"/>
    <w:rsid w:val="00B71542"/>
    <w:rsid w:val="00B72780"/>
    <w:rsid w:val="00BA60B1"/>
    <w:rsid w:val="00BE3EC5"/>
    <w:rsid w:val="00BF61C3"/>
    <w:rsid w:val="00C10C4F"/>
    <w:rsid w:val="00C11C57"/>
    <w:rsid w:val="00C17B72"/>
    <w:rsid w:val="00C23617"/>
    <w:rsid w:val="00C35C2E"/>
    <w:rsid w:val="00C40F5D"/>
    <w:rsid w:val="00C63913"/>
    <w:rsid w:val="00C830FD"/>
    <w:rsid w:val="00C94B72"/>
    <w:rsid w:val="00CB0EE9"/>
    <w:rsid w:val="00CE4EDA"/>
    <w:rsid w:val="00CE5E0C"/>
    <w:rsid w:val="00D060AA"/>
    <w:rsid w:val="00D07B02"/>
    <w:rsid w:val="00DA3425"/>
    <w:rsid w:val="00DE393E"/>
    <w:rsid w:val="00E019F0"/>
    <w:rsid w:val="00E14876"/>
    <w:rsid w:val="00E45EEF"/>
    <w:rsid w:val="00E741C7"/>
    <w:rsid w:val="00E80AA8"/>
    <w:rsid w:val="00EE196A"/>
    <w:rsid w:val="00EE20DB"/>
    <w:rsid w:val="00F157DA"/>
    <w:rsid w:val="00F4007B"/>
    <w:rsid w:val="00F821B6"/>
    <w:rsid w:val="00F85794"/>
    <w:rsid w:val="00F93BCE"/>
    <w:rsid w:val="00F966A4"/>
    <w:rsid w:val="00FC7AAF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42EF5"/>
  <w15:docId w15:val="{17E5D293-B884-4268-B490-5D3A592D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389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84B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84B65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84B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84B65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normalny tekst,zwykły tekst,List Paragraph1,BulletC,Obiekt,lp1,Nagłowek 3,Numerowanie,L1,Preambuła,Akapit z listą BS,Kolorowa lista — akcent 11,Dot pt,F5 List Paragraph,Recommendation,List Paragraph11,maz_wyliczenie,CW_Lista"/>
    <w:basedOn w:val="Normalny"/>
    <w:link w:val="AkapitzlistZnak"/>
    <w:uiPriority w:val="99"/>
    <w:qFormat/>
    <w:rsid w:val="00384B65"/>
    <w:pPr>
      <w:ind w:left="708"/>
    </w:pPr>
    <w:rPr>
      <w:rFonts w:eastAsiaTheme="minorHAnsi" w:cs="Arial"/>
    </w:rPr>
  </w:style>
  <w:style w:type="table" w:styleId="Tabela-Siatka">
    <w:name w:val="Table Grid"/>
    <w:basedOn w:val="Standardowy"/>
    <w:uiPriority w:val="39"/>
    <w:rsid w:val="0099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link w:val="NormalnyWebZnak"/>
    <w:unhideWhenUsed/>
    <w:qFormat/>
    <w:rsid w:val="008E5637"/>
    <w:pPr>
      <w:spacing w:before="100" w:beforeAutospacing="1" w:after="100" w:afterAutospacing="1"/>
    </w:pPr>
    <w:rPr>
      <w:rFonts w:ascii="Times New Roman" w:hAnsi="Times New Roman"/>
    </w:rPr>
  </w:style>
  <w:style w:type="character" w:styleId="Hipercze">
    <w:name w:val="Hyperlink"/>
    <w:unhideWhenUsed/>
    <w:rsid w:val="008E5637"/>
    <w:rPr>
      <w:color w:val="0000FF"/>
      <w:u w:val="single"/>
    </w:rPr>
  </w:style>
  <w:style w:type="character" w:customStyle="1" w:styleId="AkapitzlistZnak">
    <w:name w:val="Akapit z listą Znak"/>
    <w:aliases w:val="Wypunktowanie Znak,normalny tekst Znak,zwykły tekst Znak,List Paragraph1 Znak,BulletC Znak,Obiekt Znak,lp1 Znak,Nagłowek 3 Znak,Numerowanie Znak,L1 Znak,Preambuła Znak,Akapit z listą BS Znak,Kolorowa lista — akcent 11 Znak"/>
    <w:link w:val="Akapitzlist"/>
    <w:uiPriority w:val="99"/>
    <w:qFormat/>
    <w:locked/>
    <w:rsid w:val="008E5637"/>
    <w:rPr>
      <w:rFonts w:ascii="Arial" w:hAnsi="Arial" w:cs="Arial"/>
      <w:sz w:val="24"/>
      <w:szCs w:val="24"/>
      <w:lang w:eastAsia="pl-PL"/>
    </w:rPr>
  </w:style>
  <w:style w:type="character" w:customStyle="1" w:styleId="NormalnyWebZnak">
    <w:name w:val="Normalny (Web) Znak"/>
    <w:link w:val="NormalnyWeb"/>
    <w:qFormat/>
    <w:locked/>
    <w:rsid w:val="008E5637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6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637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273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Iwona Pietrowska</cp:lastModifiedBy>
  <cp:revision>2</cp:revision>
  <dcterms:created xsi:type="dcterms:W3CDTF">2024-03-21T07:56:00Z</dcterms:created>
  <dcterms:modified xsi:type="dcterms:W3CDTF">2024-03-21T07:56:00Z</dcterms:modified>
</cp:coreProperties>
</file>